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CCB0C" w14:textId="798CC395" w:rsidR="00D93771" w:rsidRDefault="00D93771" w:rsidP="00D93771">
      <w:pPr>
        <w:spacing w:after="0" w:line="240" w:lineRule="auto"/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es-PE"/>
        </w:rPr>
      </w:pPr>
      <w:r w:rsidRPr="7B501A0D"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es-PE"/>
        </w:rPr>
        <w:t xml:space="preserve">REQUISITOS DE TITULACIÓN BAJO LA </w:t>
      </w:r>
      <w:r w:rsidRPr="7B501A0D">
        <w:rPr>
          <w:rFonts w:ascii="Calibri" w:eastAsia="Times New Roman" w:hAnsi="Calibri" w:cs="Calibri"/>
          <w:b/>
          <w:bCs/>
          <w:color w:val="0070C0"/>
          <w:sz w:val="36"/>
          <w:szCs w:val="36"/>
          <w:highlight w:val="lightGray"/>
          <w:lang w:eastAsia="es-PE"/>
        </w:rPr>
        <w:t>MODALIDAD DE TRABAJO DE SUFICIENCIA PROFESIONAL (</w:t>
      </w:r>
      <w:r w:rsidRPr="7B501A0D">
        <w:rPr>
          <w:rFonts w:ascii="Calibri" w:eastAsia="Times New Roman" w:hAnsi="Calibri" w:cs="Calibri"/>
          <w:b/>
          <w:bCs/>
          <w:color w:val="0070C0"/>
          <w:sz w:val="44"/>
          <w:szCs w:val="44"/>
          <w:highlight w:val="lightGray"/>
          <w:lang w:eastAsia="es-PE"/>
        </w:rPr>
        <w:t>TSP</w:t>
      </w:r>
      <w:r w:rsidRPr="7B501A0D">
        <w:rPr>
          <w:rFonts w:ascii="Calibri" w:eastAsia="Times New Roman" w:hAnsi="Calibri" w:cs="Calibri"/>
          <w:b/>
          <w:bCs/>
          <w:color w:val="0070C0"/>
          <w:sz w:val="36"/>
          <w:szCs w:val="36"/>
          <w:highlight w:val="lightGray"/>
          <w:lang w:eastAsia="es-PE"/>
        </w:rPr>
        <w:t>) FIA</w:t>
      </w:r>
    </w:p>
    <w:p w14:paraId="5C8681BF" w14:textId="77777777" w:rsidR="00D93771" w:rsidRDefault="00D93771" w:rsidP="00D93771">
      <w:pPr>
        <w:spacing w:after="0" w:line="240" w:lineRule="auto"/>
        <w:rPr>
          <w:rFonts w:ascii="Calibri" w:eastAsia="Times New Roman" w:hAnsi="Calibri" w:cs="Calibri"/>
          <w:b/>
          <w:bCs/>
          <w:color w:val="0070C0"/>
          <w:sz w:val="36"/>
          <w:szCs w:val="36"/>
          <w:lang w:eastAsia="es-PE"/>
        </w:rPr>
      </w:pPr>
    </w:p>
    <w:p w14:paraId="2F2C55ED" w14:textId="77777777" w:rsidR="00D93771" w:rsidRDefault="00D93771" w:rsidP="00D93771">
      <w:pPr>
        <w:pStyle w:val="Prrafodelista"/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</w:pPr>
      <w:r w:rsidRPr="02349165">
        <w:rPr>
          <w:rFonts w:ascii="inherit" w:eastAsia="Times New Roman" w:hAnsi="inherit" w:cs="Calibri"/>
          <w:b/>
          <w:bCs/>
          <w:color w:val="000000" w:themeColor="text1"/>
          <w:sz w:val="24"/>
          <w:szCs w:val="24"/>
          <w:lang w:eastAsia="es-PE"/>
        </w:rPr>
        <w:t> </w:t>
      </w: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Acreditar haber trabajado por un periodo no menor de un año después de haber egresado, adjuntar 12 boletas de pago o declaración del Impuesto a la Renta Anual. </w:t>
      </w:r>
    </w:p>
    <w:p w14:paraId="52E94142" w14:textId="5C8E27A3" w:rsidR="00D93771" w:rsidRDefault="00D93771" w:rsidP="00D937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</w:pP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Las prácticas pre-profesionales, </w:t>
      </w:r>
      <w:r w:rsidR="00D96828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también se pueden </w:t>
      </w: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>contabiliza</w:t>
      </w:r>
      <w:r w:rsidR="00D96828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>r</w:t>
      </w: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 para el período de </w:t>
      </w:r>
      <w:r w:rsidRPr="02349165">
        <w:rPr>
          <w:rStyle w:val="normaltextrun"/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>experiencia laboral</w:t>
      </w: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 establecido en el párrafo precedente. </w:t>
      </w:r>
    </w:p>
    <w:p w14:paraId="59796AD9" w14:textId="77777777" w:rsidR="00D93771" w:rsidRDefault="00D93771" w:rsidP="00D937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</w:pP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Adjuntar la Constancia de Egresado, copia del Grado de Bachiller y Currículum Vitae. </w:t>
      </w:r>
    </w:p>
    <w:p w14:paraId="2204F9ED" w14:textId="77777777" w:rsidR="00D93771" w:rsidRDefault="00D93771" w:rsidP="00D937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</w:pPr>
      <w:r w:rsidRPr="02349165">
        <w:rPr>
          <w:rStyle w:val="normaltextrun"/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>El TSP NO REQUIERE SER SUSTENTADO</w:t>
      </w: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. </w:t>
      </w:r>
    </w:p>
    <w:p w14:paraId="33F4AC93" w14:textId="77777777" w:rsidR="00D93771" w:rsidRDefault="00D93771" w:rsidP="00D937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</w:pP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El </w:t>
      </w:r>
      <w:r w:rsidRPr="02349165">
        <w:rPr>
          <w:rStyle w:val="normaltextrun"/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>TSP</w:t>
      </w: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 contiene: </w:t>
      </w:r>
    </w:p>
    <w:p w14:paraId="4C8D5513" w14:textId="77777777" w:rsidR="00D93771" w:rsidRDefault="00D93771" w:rsidP="00D93771">
      <w:pPr>
        <w:spacing w:after="0" w:line="240" w:lineRule="auto"/>
        <w:ind w:left="720" w:hanging="12"/>
        <w:jc w:val="both"/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</w:pP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a) El informe del ejercicio profesional, donde se plasmará la actividad en labores propias de la especialidad del aspirante, debidamente detallado, y se señalaran sus aportes y logros, </w:t>
      </w:r>
    </w:p>
    <w:p w14:paraId="6505934A" w14:textId="77777777" w:rsidR="00D93771" w:rsidRDefault="00D93771" w:rsidP="00D93771">
      <w:pPr>
        <w:spacing w:after="0" w:line="240" w:lineRule="auto"/>
        <w:ind w:left="720" w:hanging="12"/>
        <w:jc w:val="both"/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</w:pP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b) El proyecto ingenieril, arquitectura o aeronáutico, que haya sido llevado a la práctica; en relación con la naturaleza de la carrera. La estructura la visualiza en la página Web de la Facultad. </w:t>
      </w:r>
    </w:p>
    <w:p w14:paraId="21F07279" w14:textId="77777777" w:rsidR="00D93771" w:rsidRDefault="00D93771" w:rsidP="00D937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</w:pP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El </w:t>
      </w:r>
      <w:r w:rsidRPr="02349165">
        <w:rPr>
          <w:rStyle w:val="normaltextrun"/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>TSP</w:t>
      </w: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 debe corresponder a la actividad como profesional independiente o como colaborador de una institución pública o privada. </w:t>
      </w:r>
    </w:p>
    <w:p w14:paraId="206457B6" w14:textId="77777777" w:rsidR="00D93771" w:rsidRDefault="00D93771" w:rsidP="00D937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</w:pP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  Se debe acreditar ser autor del </w:t>
      </w:r>
      <w:r w:rsidRPr="02349165">
        <w:rPr>
          <w:rStyle w:val="normaltextrun"/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>TSP</w:t>
      </w: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 mediante la presentación de la Constancia de Trabajo y/o documentos formales que le reconozcan su trayectoria profesional y la responsabilidad del trabajo, total o parcialmente.  </w:t>
      </w:r>
    </w:p>
    <w:p w14:paraId="4485AD18" w14:textId="77777777" w:rsidR="00D93771" w:rsidRDefault="00D93771" w:rsidP="00D937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</w:pP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Presentación del </w:t>
      </w:r>
      <w:r w:rsidRPr="02349165">
        <w:rPr>
          <w:rStyle w:val="normaltextrun"/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>TSP</w:t>
      </w: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 (Solo en Arquitectura solicitar requisitos del proyecto a la Escuela). </w:t>
      </w:r>
    </w:p>
    <w:p w14:paraId="574E529A" w14:textId="77777777" w:rsidR="00D93771" w:rsidRDefault="00D93771" w:rsidP="00D937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</w:pP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Aprobación de la propuesta del </w:t>
      </w:r>
      <w:r w:rsidRPr="02349165">
        <w:rPr>
          <w:rStyle w:val="normaltextrun"/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>TSP</w:t>
      </w: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 y asignación del Asesor para su culminación. </w:t>
      </w:r>
    </w:p>
    <w:p w14:paraId="72C3B276" w14:textId="77777777" w:rsidR="00D93771" w:rsidRDefault="00D93771" w:rsidP="00D937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</w:pP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Pago por la asesoría del </w:t>
      </w:r>
      <w:r w:rsidRPr="02349165">
        <w:rPr>
          <w:rStyle w:val="normaltextrun"/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>TSP</w:t>
      </w: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 (6 meses - S/. 350.00) </w:t>
      </w:r>
    </w:p>
    <w:p w14:paraId="58A254DF" w14:textId="77777777" w:rsidR="00D93771" w:rsidRDefault="00D93771" w:rsidP="00D937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</w:pP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El Asesor debe informar la culminación del </w:t>
      </w:r>
      <w:r w:rsidRPr="02349165">
        <w:rPr>
          <w:rStyle w:val="normaltextrun"/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>TSP</w:t>
      </w: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 y adjuntar el reporte del TURNITIN. </w:t>
      </w:r>
    </w:p>
    <w:p w14:paraId="669EE087" w14:textId="77777777" w:rsidR="00D93771" w:rsidRDefault="00D93771" w:rsidP="00D937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</w:pP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Pago de la Modalidad de </w:t>
      </w:r>
      <w:r w:rsidRPr="02349165">
        <w:rPr>
          <w:rStyle w:val="normaltextrun"/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>TSP</w:t>
      </w: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 (S/. 2040.00) </w:t>
      </w:r>
    </w:p>
    <w:p w14:paraId="78187BFF" w14:textId="77777777" w:rsidR="00D93771" w:rsidRDefault="00D93771" w:rsidP="00D937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</w:pP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El </w:t>
      </w:r>
      <w:r w:rsidRPr="02349165">
        <w:rPr>
          <w:rStyle w:val="normaltextrun"/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>TSP</w:t>
      </w: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 será presentado, en formato digital (Word) a través de correo electrónico, a </w:t>
      </w:r>
      <w:r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>grados_titulos_fs@usmp.pe</w:t>
      </w: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 para la asignación de los Jurados evaluadores. </w:t>
      </w:r>
    </w:p>
    <w:p w14:paraId="5E59E77C" w14:textId="77777777" w:rsidR="00D93771" w:rsidRDefault="00D93771" w:rsidP="00D9377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</w:pP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El </w:t>
      </w:r>
      <w:r w:rsidRPr="02349165">
        <w:rPr>
          <w:rStyle w:val="normaltextrun"/>
          <w:rFonts w:ascii="Verdana Pro" w:eastAsia="Verdana Pro" w:hAnsi="Verdana Pro" w:cs="Verdana Pro"/>
          <w:b/>
          <w:bCs/>
          <w:color w:val="000000" w:themeColor="text1"/>
          <w:sz w:val="24"/>
          <w:szCs w:val="24"/>
        </w:rPr>
        <w:t>TSP</w:t>
      </w: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 será evaluado y calificado por un Jurado designado por la Escuela Profesional en coordinación con </w:t>
      </w:r>
      <w:r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>grados_titulos_fs@usmp.pe</w:t>
      </w: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 xml:space="preserve"> </w:t>
      </w:r>
      <w:r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>.</w:t>
      </w:r>
      <w:r w:rsidRPr="02349165">
        <w:rPr>
          <w:rStyle w:val="normaltextrun"/>
          <w:rFonts w:ascii="Verdana Pro" w:eastAsia="Verdana Pro" w:hAnsi="Verdana Pro" w:cs="Verdana Pro"/>
          <w:color w:val="000000" w:themeColor="text1"/>
          <w:sz w:val="24"/>
          <w:szCs w:val="24"/>
        </w:rPr>
        <w:t>Si el resultado fuera desaprobado, el aspirante se verá obligado a variar de modalidad para optar el título profesional.</w:t>
      </w:r>
    </w:p>
    <w:p w14:paraId="3A127802" w14:textId="77777777" w:rsidR="00D93771" w:rsidRDefault="00D93771" w:rsidP="00D93771">
      <w:pPr>
        <w:shd w:val="clear" w:color="auto" w:fill="FFFFFF" w:themeFill="background1"/>
        <w:spacing w:after="0" w:line="240" w:lineRule="auto"/>
        <w:ind w:firstLine="708"/>
        <w:jc w:val="both"/>
        <w:rPr>
          <w:rFonts w:ascii="inherit" w:eastAsia="Times New Roman" w:hAnsi="inherit" w:cs="Calibri"/>
          <w:b/>
          <w:bCs/>
          <w:color w:val="000000" w:themeColor="text1"/>
          <w:sz w:val="24"/>
          <w:szCs w:val="24"/>
          <w:lang w:eastAsia="es-PE"/>
        </w:rPr>
      </w:pPr>
    </w:p>
    <w:p w14:paraId="3569DAD9" w14:textId="77777777" w:rsidR="00E92D9B" w:rsidRDefault="00E92D9B"/>
    <w:sectPr w:rsidR="00E92D9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Verdana Pro"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EA182"/>
    <w:multiLevelType w:val="hybridMultilevel"/>
    <w:tmpl w:val="BB76212C"/>
    <w:lvl w:ilvl="0" w:tplc="11E4A97E">
      <w:start w:val="1"/>
      <w:numFmt w:val="decimal"/>
      <w:lvlText w:val="%1."/>
      <w:lvlJc w:val="left"/>
      <w:pPr>
        <w:ind w:left="720" w:hanging="360"/>
      </w:pPr>
    </w:lvl>
    <w:lvl w:ilvl="1" w:tplc="CD360966">
      <w:start w:val="1"/>
      <w:numFmt w:val="lowerLetter"/>
      <w:lvlText w:val="%2."/>
      <w:lvlJc w:val="left"/>
      <w:pPr>
        <w:ind w:left="1440" w:hanging="360"/>
      </w:pPr>
    </w:lvl>
    <w:lvl w:ilvl="2" w:tplc="D3BA0ABC">
      <w:start w:val="1"/>
      <w:numFmt w:val="lowerRoman"/>
      <w:lvlText w:val="%3."/>
      <w:lvlJc w:val="right"/>
      <w:pPr>
        <w:ind w:left="2160" w:hanging="180"/>
      </w:pPr>
    </w:lvl>
    <w:lvl w:ilvl="3" w:tplc="13983118">
      <w:start w:val="1"/>
      <w:numFmt w:val="decimal"/>
      <w:lvlText w:val="%4."/>
      <w:lvlJc w:val="left"/>
      <w:pPr>
        <w:ind w:left="2880" w:hanging="360"/>
      </w:pPr>
    </w:lvl>
    <w:lvl w:ilvl="4" w:tplc="DB18CDB4">
      <w:start w:val="1"/>
      <w:numFmt w:val="lowerLetter"/>
      <w:lvlText w:val="%5."/>
      <w:lvlJc w:val="left"/>
      <w:pPr>
        <w:ind w:left="3600" w:hanging="360"/>
      </w:pPr>
    </w:lvl>
    <w:lvl w:ilvl="5" w:tplc="F5F6759A">
      <w:start w:val="1"/>
      <w:numFmt w:val="lowerRoman"/>
      <w:lvlText w:val="%6."/>
      <w:lvlJc w:val="right"/>
      <w:pPr>
        <w:ind w:left="4320" w:hanging="180"/>
      </w:pPr>
    </w:lvl>
    <w:lvl w:ilvl="6" w:tplc="148EFDE8">
      <w:start w:val="1"/>
      <w:numFmt w:val="decimal"/>
      <w:lvlText w:val="%7."/>
      <w:lvlJc w:val="left"/>
      <w:pPr>
        <w:ind w:left="5040" w:hanging="360"/>
      </w:pPr>
    </w:lvl>
    <w:lvl w:ilvl="7" w:tplc="4C58477A">
      <w:start w:val="1"/>
      <w:numFmt w:val="lowerLetter"/>
      <w:lvlText w:val="%8."/>
      <w:lvlJc w:val="left"/>
      <w:pPr>
        <w:ind w:left="5760" w:hanging="360"/>
      </w:pPr>
    </w:lvl>
    <w:lvl w:ilvl="8" w:tplc="9A542260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337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771"/>
    <w:rsid w:val="00A47A9D"/>
    <w:rsid w:val="00D93771"/>
    <w:rsid w:val="00D96828"/>
    <w:rsid w:val="00E9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D537290"/>
  <w15:chartTrackingRefBased/>
  <w15:docId w15:val="{22617F15-5E5B-40A9-8692-883C0AEE0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P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3771"/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3771"/>
    <w:pPr>
      <w:ind w:left="720"/>
      <w:contextualSpacing/>
    </w:pPr>
  </w:style>
  <w:style w:type="character" w:customStyle="1" w:styleId="normaltextrun">
    <w:name w:val="normaltextrun"/>
    <w:basedOn w:val="Fuentedeprrafopredeter"/>
    <w:uiPriority w:val="1"/>
    <w:rsid w:val="00D93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1722</Characters>
  <Application>Microsoft Office Word</Application>
  <DocSecurity>0</DocSecurity>
  <Lines>14</Lines>
  <Paragraphs>4</Paragraphs>
  <ScaleCrop>false</ScaleCrop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GRADOS Y TITULOS FILIAL SUR</dc:creator>
  <cp:keywords/>
  <dc:description/>
  <cp:lastModifiedBy>GRADOS Y TITULOS FILIAL SUR</cp:lastModifiedBy>
  <cp:revision>2</cp:revision>
  <dcterms:created xsi:type="dcterms:W3CDTF">2023-09-05T21:17:00Z</dcterms:created>
  <dcterms:modified xsi:type="dcterms:W3CDTF">2023-09-05T21:23:00Z</dcterms:modified>
</cp:coreProperties>
</file>